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D0" w:rsidRPr="00874CD0" w:rsidRDefault="00874CD0" w:rsidP="00874CD0">
      <w:pPr>
        <w:jc w:val="center"/>
        <w:rPr>
          <w:b/>
          <w:sz w:val="36"/>
          <w:szCs w:val="28"/>
        </w:rPr>
      </w:pPr>
      <w:r w:rsidRPr="00874CD0">
        <w:rPr>
          <w:b/>
          <w:sz w:val="36"/>
          <w:szCs w:val="28"/>
        </w:rPr>
        <w:t>Задачи и функции факультета</w:t>
      </w:r>
    </w:p>
    <w:p w:rsidR="00874CD0" w:rsidRDefault="00874CD0" w:rsidP="00874CD0">
      <w:pPr>
        <w:jc w:val="both"/>
        <w:rPr>
          <w:sz w:val="28"/>
          <w:szCs w:val="28"/>
        </w:rPr>
      </w:pPr>
    </w:p>
    <w:p w:rsidR="002248D0" w:rsidRPr="002248D0" w:rsidRDefault="00A103DF" w:rsidP="00874CD0">
      <w:pPr>
        <w:ind w:firstLine="720"/>
        <w:jc w:val="both"/>
        <w:rPr>
          <w:rStyle w:val="organictextcontentspan"/>
          <w:sz w:val="28"/>
          <w:szCs w:val="28"/>
        </w:rPr>
      </w:pPr>
      <w:r w:rsidRPr="002248D0">
        <w:rPr>
          <w:sz w:val="28"/>
          <w:szCs w:val="28"/>
        </w:rPr>
        <w:t xml:space="preserve">Факультет </w:t>
      </w:r>
      <w:r w:rsidR="00EC0A4F" w:rsidRPr="002248D0">
        <w:rPr>
          <w:sz w:val="28"/>
          <w:szCs w:val="28"/>
        </w:rPr>
        <w:t>н</w:t>
      </w:r>
      <w:r w:rsidR="00A173FA" w:rsidRPr="002248D0">
        <w:rPr>
          <w:sz w:val="28"/>
          <w:szCs w:val="28"/>
        </w:rPr>
        <w:t>а</w:t>
      </w:r>
      <w:r w:rsidR="00EC0A4F" w:rsidRPr="002248D0">
        <w:rPr>
          <w:sz w:val="28"/>
          <w:szCs w:val="28"/>
        </w:rPr>
        <w:t xml:space="preserve">чального и музыкального образования </w:t>
      </w:r>
      <w:r w:rsidRPr="002248D0">
        <w:rPr>
          <w:sz w:val="28"/>
          <w:szCs w:val="28"/>
        </w:rPr>
        <w:t xml:space="preserve">является структурным подразделением Университета. </w:t>
      </w:r>
      <w:proofErr w:type="gramStart"/>
      <w:r w:rsidRPr="002248D0">
        <w:rPr>
          <w:sz w:val="28"/>
          <w:szCs w:val="28"/>
        </w:rPr>
        <w:t xml:space="preserve">Факультет создан с целью организации и осуществления </w:t>
      </w:r>
      <w:r w:rsidR="000678ED" w:rsidRPr="002248D0">
        <w:rPr>
          <w:sz w:val="28"/>
          <w:szCs w:val="28"/>
        </w:rPr>
        <w:t xml:space="preserve">подготовки </w:t>
      </w:r>
      <w:r w:rsidR="002F6424">
        <w:rPr>
          <w:sz w:val="28"/>
          <w:szCs w:val="28"/>
        </w:rPr>
        <w:t>студентов</w:t>
      </w:r>
      <w:r w:rsidR="000678ED" w:rsidRPr="002F6424">
        <w:rPr>
          <w:sz w:val="28"/>
          <w:szCs w:val="28"/>
        </w:rPr>
        <w:t xml:space="preserve"> </w:t>
      </w:r>
      <w:r w:rsidR="002F6424">
        <w:rPr>
          <w:sz w:val="28"/>
          <w:szCs w:val="28"/>
        </w:rPr>
        <w:t>общего высшего образования</w:t>
      </w:r>
      <w:r w:rsidR="00AD4A64" w:rsidRPr="002248D0">
        <w:rPr>
          <w:sz w:val="28"/>
          <w:szCs w:val="28"/>
        </w:rPr>
        <w:t xml:space="preserve"> и </w:t>
      </w:r>
      <w:r w:rsidR="002F6424">
        <w:rPr>
          <w:sz w:val="28"/>
          <w:szCs w:val="28"/>
        </w:rPr>
        <w:t>углубленного</w:t>
      </w:r>
      <w:r w:rsidR="00AD4A64" w:rsidRPr="002248D0">
        <w:rPr>
          <w:sz w:val="28"/>
          <w:szCs w:val="28"/>
        </w:rPr>
        <w:t xml:space="preserve"> высшего образования в очной</w:t>
      </w:r>
      <w:r w:rsidR="002F6424">
        <w:rPr>
          <w:sz w:val="28"/>
          <w:szCs w:val="28"/>
        </w:rPr>
        <w:t xml:space="preserve"> (дневной),</w:t>
      </w:r>
      <w:r w:rsidR="00AD4A64" w:rsidRPr="002248D0">
        <w:rPr>
          <w:sz w:val="28"/>
          <w:szCs w:val="28"/>
        </w:rPr>
        <w:t xml:space="preserve"> заочной полной и сокращенной формах получ</w:t>
      </w:r>
      <w:r w:rsidR="002248D0" w:rsidRPr="002248D0">
        <w:rPr>
          <w:sz w:val="28"/>
          <w:szCs w:val="28"/>
        </w:rPr>
        <w:t>ения</w:t>
      </w:r>
      <w:r w:rsidR="00AD4A64" w:rsidRPr="002248D0">
        <w:rPr>
          <w:sz w:val="28"/>
          <w:szCs w:val="28"/>
        </w:rPr>
        <w:t xml:space="preserve"> образования для системы образования,</w:t>
      </w:r>
      <w:r w:rsidR="002F6424">
        <w:rPr>
          <w:sz w:val="28"/>
          <w:szCs w:val="28"/>
        </w:rPr>
        <w:t xml:space="preserve"> культуры и науки</w:t>
      </w:r>
      <w:r w:rsidR="00AD4A64" w:rsidRPr="002248D0">
        <w:rPr>
          <w:sz w:val="28"/>
          <w:szCs w:val="28"/>
        </w:rPr>
        <w:t xml:space="preserve"> по специальнос</w:t>
      </w:r>
      <w:r w:rsidR="002248D0">
        <w:rPr>
          <w:sz w:val="28"/>
          <w:szCs w:val="28"/>
        </w:rPr>
        <w:t>т</w:t>
      </w:r>
      <w:r w:rsidR="00AD4A64" w:rsidRPr="002248D0">
        <w:rPr>
          <w:sz w:val="28"/>
          <w:szCs w:val="28"/>
        </w:rPr>
        <w:t>ям:</w:t>
      </w:r>
      <w:r w:rsidR="00756D72" w:rsidRPr="002248D0">
        <w:rPr>
          <w:sz w:val="28"/>
          <w:szCs w:val="28"/>
        </w:rPr>
        <w:t xml:space="preserve"> 6-05-0112-02 «Начальное образование»,</w:t>
      </w:r>
      <w:r w:rsidR="00756D72" w:rsidRPr="002248D0">
        <w:rPr>
          <w:rStyle w:val="organictextcontentspan"/>
          <w:sz w:val="28"/>
          <w:szCs w:val="28"/>
        </w:rPr>
        <w:t xml:space="preserve"> 6-05-0113-07 «</w:t>
      </w:r>
      <w:r w:rsidR="00756D72" w:rsidRPr="002248D0">
        <w:rPr>
          <w:rStyle w:val="organictextcontentspan"/>
          <w:bCs/>
          <w:sz w:val="28"/>
          <w:szCs w:val="28"/>
        </w:rPr>
        <w:t>Музыкальное</w:t>
      </w:r>
      <w:r w:rsidR="00756D72" w:rsidRPr="002248D0">
        <w:rPr>
          <w:rStyle w:val="organictextcontentspan"/>
          <w:sz w:val="28"/>
          <w:szCs w:val="28"/>
        </w:rPr>
        <w:t xml:space="preserve"> </w:t>
      </w:r>
      <w:r w:rsidR="00756D72" w:rsidRPr="002248D0">
        <w:rPr>
          <w:rStyle w:val="organictextcontentspan"/>
          <w:bCs/>
          <w:sz w:val="28"/>
          <w:szCs w:val="28"/>
        </w:rPr>
        <w:t>образование</w:t>
      </w:r>
      <w:r w:rsidR="00756D72" w:rsidRPr="002248D0">
        <w:rPr>
          <w:rStyle w:val="organictextcontentspan"/>
          <w:sz w:val="28"/>
          <w:szCs w:val="28"/>
        </w:rPr>
        <w:t>»</w:t>
      </w:r>
      <w:r w:rsidR="002248D0" w:rsidRPr="002248D0">
        <w:rPr>
          <w:rStyle w:val="organictextcontentspan"/>
          <w:sz w:val="28"/>
          <w:szCs w:val="28"/>
        </w:rPr>
        <w:t>,</w:t>
      </w:r>
      <w:r w:rsidR="00756D72" w:rsidRPr="002248D0">
        <w:rPr>
          <w:bCs/>
          <w:sz w:val="28"/>
          <w:szCs w:val="28"/>
        </w:rPr>
        <w:t xml:space="preserve"> </w:t>
      </w:r>
      <w:r w:rsidR="00756D72" w:rsidRPr="002248D0">
        <w:rPr>
          <w:rStyle w:val="organictextcontentspan"/>
          <w:bCs/>
          <w:sz w:val="28"/>
          <w:szCs w:val="28"/>
        </w:rPr>
        <w:t>1</w:t>
      </w:r>
      <w:r w:rsidR="00756D72" w:rsidRPr="002248D0">
        <w:rPr>
          <w:rStyle w:val="organictextcontentspan"/>
          <w:sz w:val="28"/>
          <w:szCs w:val="28"/>
        </w:rPr>
        <w:t>-</w:t>
      </w:r>
      <w:r w:rsidR="00756D72" w:rsidRPr="002248D0">
        <w:rPr>
          <w:rStyle w:val="organictextcontentspan"/>
          <w:bCs/>
          <w:sz w:val="28"/>
          <w:szCs w:val="28"/>
        </w:rPr>
        <w:t>01</w:t>
      </w:r>
      <w:r w:rsidR="00756D72" w:rsidRPr="002248D0">
        <w:rPr>
          <w:rStyle w:val="organictextcontentspan"/>
          <w:sz w:val="28"/>
          <w:szCs w:val="28"/>
        </w:rPr>
        <w:t xml:space="preserve"> 02 </w:t>
      </w:r>
      <w:r w:rsidR="00756D72" w:rsidRPr="002248D0">
        <w:rPr>
          <w:rStyle w:val="organictextcontentspan"/>
          <w:bCs/>
          <w:sz w:val="28"/>
          <w:szCs w:val="28"/>
        </w:rPr>
        <w:t>01</w:t>
      </w:r>
      <w:r w:rsidR="00756D72" w:rsidRPr="002248D0">
        <w:rPr>
          <w:rStyle w:val="organictextcontentspan"/>
          <w:sz w:val="28"/>
          <w:szCs w:val="28"/>
        </w:rPr>
        <w:t xml:space="preserve"> </w:t>
      </w:r>
      <w:r w:rsidR="002F6424">
        <w:rPr>
          <w:rStyle w:val="organictextcontentspan"/>
          <w:sz w:val="28"/>
          <w:szCs w:val="28"/>
        </w:rPr>
        <w:t>«</w:t>
      </w:r>
      <w:r w:rsidR="00756D72" w:rsidRPr="002248D0">
        <w:rPr>
          <w:rStyle w:val="organictextcontentspan"/>
          <w:bCs/>
          <w:sz w:val="28"/>
          <w:szCs w:val="28"/>
        </w:rPr>
        <w:t>Начальное</w:t>
      </w:r>
      <w:r w:rsidR="00756D72" w:rsidRPr="002248D0">
        <w:rPr>
          <w:rStyle w:val="organictextcontentspan"/>
          <w:sz w:val="28"/>
          <w:szCs w:val="28"/>
        </w:rPr>
        <w:t xml:space="preserve"> </w:t>
      </w:r>
      <w:r w:rsidR="00756D72" w:rsidRPr="002248D0">
        <w:rPr>
          <w:rStyle w:val="organictextcontentspan"/>
          <w:bCs/>
          <w:sz w:val="28"/>
          <w:szCs w:val="28"/>
        </w:rPr>
        <w:t>образование</w:t>
      </w:r>
      <w:r w:rsidR="002F6424">
        <w:rPr>
          <w:rStyle w:val="organictextcontentspan"/>
          <w:bCs/>
          <w:sz w:val="28"/>
          <w:szCs w:val="28"/>
        </w:rPr>
        <w:t>»,</w:t>
      </w:r>
      <w:r w:rsidR="002248D0" w:rsidRPr="002248D0">
        <w:rPr>
          <w:rStyle w:val="organictextcontentspan"/>
          <w:bCs/>
          <w:sz w:val="28"/>
          <w:szCs w:val="28"/>
        </w:rPr>
        <w:t xml:space="preserve"> 1</w:t>
      </w:r>
      <w:r w:rsidR="002248D0" w:rsidRPr="002248D0">
        <w:rPr>
          <w:rStyle w:val="organictextcontentspan"/>
          <w:sz w:val="28"/>
          <w:szCs w:val="28"/>
        </w:rPr>
        <w:t xml:space="preserve">-03 </w:t>
      </w:r>
      <w:r w:rsidR="002248D0" w:rsidRPr="002248D0">
        <w:rPr>
          <w:rStyle w:val="organictextcontentspan"/>
          <w:bCs/>
          <w:sz w:val="28"/>
          <w:szCs w:val="28"/>
        </w:rPr>
        <w:t>01</w:t>
      </w:r>
      <w:r w:rsidR="002248D0" w:rsidRPr="002248D0">
        <w:rPr>
          <w:rStyle w:val="organictextcontentspan"/>
          <w:sz w:val="28"/>
          <w:szCs w:val="28"/>
        </w:rPr>
        <w:t xml:space="preserve"> 07 </w:t>
      </w:r>
      <w:r w:rsidR="002248D0">
        <w:rPr>
          <w:rStyle w:val="organictextcontentspan"/>
          <w:sz w:val="28"/>
          <w:szCs w:val="28"/>
        </w:rPr>
        <w:t>«</w:t>
      </w:r>
      <w:r w:rsidR="002248D0" w:rsidRPr="002248D0">
        <w:rPr>
          <w:rStyle w:val="organictextcontentspan"/>
          <w:bCs/>
          <w:sz w:val="28"/>
          <w:szCs w:val="28"/>
        </w:rPr>
        <w:t>Музыкальное</w:t>
      </w:r>
      <w:r w:rsidR="002248D0" w:rsidRPr="002248D0">
        <w:rPr>
          <w:rStyle w:val="organictextcontentspan"/>
          <w:sz w:val="28"/>
          <w:szCs w:val="28"/>
        </w:rPr>
        <w:t xml:space="preserve"> </w:t>
      </w:r>
      <w:r w:rsidR="002248D0" w:rsidRPr="002248D0">
        <w:rPr>
          <w:rStyle w:val="organictextcontentspan"/>
          <w:bCs/>
          <w:sz w:val="28"/>
          <w:szCs w:val="28"/>
        </w:rPr>
        <w:t>искусство</w:t>
      </w:r>
      <w:r w:rsidR="002248D0" w:rsidRPr="002248D0">
        <w:rPr>
          <w:rStyle w:val="organictextcontentspan"/>
          <w:sz w:val="28"/>
          <w:szCs w:val="28"/>
        </w:rPr>
        <w:t xml:space="preserve">, </w:t>
      </w:r>
      <w:r w:rsidR="002248D0" w:rsidRPr="002248D0">
        <w:rPr>
          <w:rStyle w:val="organictextcontentspan"/>
          <w:bCs/>
          <w:sz w:val="28"/>
          <w:szCs w:val="28"/>
        </w:rPr>
        <w:t>ритмика</w:t>
      </w:r>
      <w:r w:rsidR="002248D0" w:rsidRPr="002248D0">
        <w:rPr>
          <w:rStyle w:val="organictextcontentspan"/>
          <w:sz w:val="28"/>
          <w:szCs w:val="28"/>
        </w:rPr>
        <w:t xml:space="preserve"> </w:t>
      </w:r>
      <w:r w:rsidR="002248D0" w:rsidRPr="002248D0">
        <w:rPr>
          <w:rStyle w:val="organictextcontentspan"/>
          <w:bCs/>
          <w:sz w:val="28"/>
          <w:szCs w:val="28"/>
        </w:rPr>
        <w:t>и</w:t>
      </w:r>
      <w:r w:rsidR="002248D0" w:rsidRPr="002248D0">
        <w:rPr>
          <w:rStyle w:val="organictextcontentspan"/>
          <w:sz w:val="28"/>
          <w:szCs w:val="28"/>
        </w:rPr>
        <w:t xml:space="preserve"> </w:t>
      </w:r>
      <w:r w:rsidR="002248D0" w:rsidRPr="002248D0">
        <w:rPr>
          <w:rStyle w:val="organictextcontentspan"/>
          <w:bCs/>
          <w:sz w:val="28"/>
          <w:szCs w:val="28"/>
        </w:rPr>
        <w:t>хореография</w:t>
      </w:r>
      <w:r w:rsidR="002248D0">
        <w:rPr>
          <w:rStyle w:val="organictextcontentspan"/>
          <w:bCs/>
          <w:sz w:val="28"/>
          <w:szCs w:val="28"/>
        </w:rPr>
        <w:t>»</w:t>
      </w:r>
      <w:r w:rsidR="002F6424">
        <w:rPr>
          <w:rStyle w:val="organictextcontentspan"/>
          <w:sz w:val="28"/>
          <w:szCs w:val="28"/>
        </w:rPr>
        <w:t>,</w:t>
      </w:r>
      <w:r w:rsidR="002248D0" w:rsidRPr="002248D0">
        <w:rPr>
          <w:rStyle w:val="organictextcontentspan"/>
          <w:sz w:val="28"/>
          <w:szCs w:val="28"/>
        </w:rPr>
        <w:t xml:space="preserve"> 7-06-01-12-02 «Начальное образование», 7-06-0113-06 </w:t>
      </w:r>
      <w:r w:rsidR="002248D0">
        <w:rPr>
          <w:rStyle w:val="organictextcontentspan"/>
          <w:sz w:val="28"/>
          <w:szCs w:val="28"/>
        </w:rPr>
        <w:t>«</w:t>
      </w:r>
      <w:r w:rsidR="002248D0" w:rsidRPr="002248D0">
        <w:rPr>
          <w:rStyle w:val="organictextcontentspan"/>
          <w:bCs/>
          <w:sz w:val="28"/>
          <w:szCs w:val="28"/>
        </w:rPr>
        <w:t>Художественно</w:t>
      </w:r>
      <w:r w:rsidR="002248D0" w:rsidRPr="002248D0">
        <w:rPr>
          <w:rStyle w:val="organictextcontentspan"/>
          <w:sz w:val="28"/>
          <w:szCs w:val="28"/>
        </w:rPr>
        <w:t>-</w:t>
      </w:r>
      <w:r w:rsidR="002248D0" w:rsidRPr="002248D0">
        <w:rPr>
          <w:rStyle w:val="organictextcontentspan"/>
          <w:bCs/>
          <w:sz w:val="28"/>
          <w:szCs w:val="28"/>
        </w:rPr>
        <w:t>эстетическое</w:t>
      </w:r>
      <w:r w:rsidR="002248D0" w:rsidRPr="002248D0">
        <w:rPr>
          <w:rStyle w:val="organictextcontentspan"/>
          <w:sz w:val="28"/>
          <w:szCs w:val="28"/>
        </w:rPr>
        <w:t xml:space="preserve"> </w:t>
      </w:r>
      <w:r w:rsidR="002248D0" w:rsidRPr="002248D0">
        <w:rPr>
          <w:rStyle w:val="organictextcontentspan"/>
          <w:bCs/>
          <w:sz w:val="28"/>
          <w:szCs w:val="28"/>
        </w:rPr>
        <w:t>образование</w:t>
      </w:r>
      <w:r w:rsidR="002F6424">
        <w:rPr>
          <w:rStyle w:val="organictextcontentspan"/>
          <w:bCs/>
          <w:sz w:val="28"/>
          <w:szCs w:val="28"/>
        </w:rPr>
        <w:t>.</w:t>
      </w:r>
      <w:proofErr w:type="gramEnd"/>
      <w:r w:rsidR="002248D0" w:rsidRPr="002248D0">
        <w:rPr>
          <w:rStyle w:val="organictextcontentspan"/>
          <w:sz w:val="28"/>
          <w:szCs w:val="28"/>
        </w:rPr>
        <w:t xml:space="preserve"> </w:t>
      </w:r>
      <w:proofErr w:type="spellStart"/>
      <w:r w:rsidR="002248D0" w:rsidRPr="002248D0">
        <w:rPr>
          <w:rStyle w:val="organictextcontentspan"/>
          <w:bCs/>
          <w:sz w:val="28"/>
          <w:szCs w:val="28"/>
        </w:rPr>
        <w:t>Профилизация</w:t>
      </w:r>
      <w:proofErr w:type="spellEnd"/>
      <w:r w:rsidR="002248D0" w:rsidRPr="002248D0">
        <w:rPr>
          <w:rStyle w:val="organictextcontentspan"/>
          <w:sz w:val="28"/>
          <w:szCs w:val="28"/>
        </w:rPr>
        <w:t xml:space="preserve">: </w:t>
      </w:r>
      <w:r w:rsidR="002248D0" w:rsidRPr="002248D0">
        <w:rPr>
          <w:rStyle w:val="organictextcontentspan"/>
          <w:bCs/>
          <w:sz w:val="28"/>
          <w:szCs w:val="28"/>
        </w:rPr>
        <w:t>Музыкальное</w:t>
      </w:r>
      <w:r w:rsidR="002248D0" w:rsidRPr="002248D0">
        <w:rPr>
          <w:rStyle w:val="organictextcontentspan"/>
          <w:sz w:val="28"/>
          <w:szCs w:val="28"/>
        </w:rPr>
        <w:t xml:space="preserve"> </w:t>
      </w:r>
      <w:r w:rsidR="002248D0" w:rsidRPr="002248D0">
        <w:rPr>
          <w:rStyle w:val="organictextcontentspan"/>
          <w:bCs/>
          <w:sz w:val="28"/>
          <w:szCs w:val="28"/>
        </w:rPr>
        <w:t>искусство</w:t>
      </w:r>
      <w:r w:rsidR="002248D0">
        <w:rPr>
          <w:rStyle w:val="organictextcontentspan"/>
          <w:bCs/>
          <w:sz w:val="28"/>
          <w:szCs w:val="28"/>
        </w:rPr>
        <w:t>»</w:t>
      </w:r>
      <w:r w:rsidR="002248D0" w:rsidRPr="002248D0">
        <w:rPr>
          <w:rStyle w:val="organictextcontentspan"/>
          <w:sz w:val="28"/>
          <w:szCs w:val="28"/>
        </w:rPr>
        <w:t>.</w:t>
      </w:r>
    </w:p>
    <w:p w:rsidR="002248D0" w:rsidRDefault="002248D0" w:rsidP="00874CD0">
      <w:pPr>
        <w:jc w:val="both"/>
        <w:rPr>
          <w:sz w:val="28"/>
          <w:szCs w:val="28"/>
        </w:rPr>
      </w:pPr>
    </w:p>
    <w:p w:rsidR="002223B9" w:rsidRDefault="00A103DF" w:rsidP="00874CD0">
      <w:pPr>
        <w:pStyle w:val="11"/>
        <w:spacing w:line="240" w:lineRule="auto"/>
        <w:ind w:left="0"/>
        <w:jc w:val="center"/>
        <w:rPr>
          <w:spacing w:val="-2"/>
        </w:rPr>
      </w:pPr>
      <w:r>
        <w:t>Основными</w:t>
      </w:r>
      <w:r>
        <w:rPr>
          <w:spacing w:val="-13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факультета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874CD0" w:rsidRDefault="00874CD0" w:rsidP="00874CD0">
      <w:pPr>
        <w:pStyle w:val="11"/>
        <w:spacing w:line="240" w:lineRule="auto"/>
        <w:ind w:left="0"/>
        <w:jc w:val="center"/>
      </w:pP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0"/>
        </w:tabs>
        <w:ind w:left="0" w:right="0" w:firstLine="0"/>
        <w:jc w:val="left"/>
        <w:rPr>
          <w:sz w:val="28"/>
        </w:rPr>
      </w:pPr>
      <w:r>
        <w:rPr>
          <w:sz w:val="28"/>
        </w:rPr>
        <w:t>Комплектация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факультета.</w:t>
      </w:r>
    </w:p>
    <w:p w:rsidR="002223B9" w:rsidRDefault="00A103DF" w:rsidP="002F6424">
      <w:pPr>
        <w:pStyle w:val="a4"/>
        <w:numPr>
          <w:ilvl w:val="0"/>
          <w:numId w:val="3"/>
        </w:numPr>
        <w:tabs>
          <w:tab w:val="left" w:pos="721"/>
          <w:tab w:val="left" w:pos="2623"/>
          <w:tab w:val="left" w:pos="3128"/>
          <w:tab w:val="left" w:pos="5297"/>
          <w:tab w:val="left" w:pos="7767"/>
          <w:tab w:val="left" w:pos="9201"/>
        </w:tabs>
        <w:ind w:left="0" w:right="0" w:firstLine="0"/>
        <w:rPr>
          <w:sz w:val="28"/>
        </w:rPr>
      </w:pPr>
      <w:r>
        <w:rPr>
          <w:spacing w:val="-2"/>
          <w:sz w:val="28"/>
        </w:rPr>
        <w:t>Организация</w:t>
      </w:r>
      <w:r w:rsidR="002F6424">
        <w:rPr>
          <w:spacing w:val="-2"/>
          <w:sz w:val="28"/>
        </w:rPr>
        <w:t xml:space="preserve"> </w:t>
      </w:r>
      <w:r>
        <w:rPr>
          <w:spacing w:val="-10"/>
          <w:sz w:val="28"/>
        </w:rPr>
        <w:t>и</w:t>
      </w:r>
      <w:r w:rsidR="002F6424">
        <w:rPr>
          <w:spacing w:val="-10"/>
          <w:sz w:val="28"/>
        </w:rPr>
        <w:t xml:space="preserve"> </w:t>
      </w:r>
      <w:r>
        <w:rPr>
          <w:spacing w:val="-2"/>
          <w:sz w:val="28"/>
        </w:rPr>
        <w:t>осуществление</w:t>
      </w:r>
      <w:r w:rsidR="002F6424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 w:rsidR="002F6424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процесса</w:t>
      </w:r>
      <w:r w:rsidR="002F6424"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0"/>
        </w:tabs>
        <w:ind w:left="0" w:right="0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0"/>
        <w:rPr>
          <w:sz w:val="28"/>
        </w:rPr>
      </w:pPr>
      <w:r>
        <w:rPr>
          <w:sz w:val="28"/>
        </w:rPr>
        <w:t>Организация и проведение идеологической и воспитательной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со студентами.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08"/>
          <w:tab w:val="left" w:pos="721"/>
        </w:tabs>
        <w:ind w:left="0" w:right="0" w:firstLine="0"/>
        <w:rPr>
          <w:sz w:val="28"/>
        </w:rPr>
      </w:pPr>
      <w:r>
        <w:rPr>
          <w:sz w:val="28"/>
        </w:rPr>
        <w:t xml:space="preserve">Организация научно-методического обеспечения образовательного </w:t>
      </w:r>
      <w:r>
        <w:rPr>
          <w:spacing w:val="-2"/>
          <w:sz w:val="28"/>
        </w:rPr>
        <w:t>процесса.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0"/>
        <w:rPr>
          <w:sz w:val="28"/>
        </w:rPr>
      </w:pPr>
      <w:r>
        <w:rPr>
          <w:sz w:val="28"/>
        </w:rPr>
        <w:t xml:space="preserve">Управление учебной, идеологической, воспитательной, научной 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работой на факультете.</w:t>
      </w:r>
    </w:p>
    <w:p w:rsidR="00874CD0" w:rsidRDefault="00874CD0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0"/>
        <w:rPr>
          <w:sz w:val="28"/>
        </w:rPr>
      </w:pPr>
      <w:r>
        <w:rPr>
          <w:sz w:val="28"/>
        </w:rPr>
        <w:t xml:space="preserve">Создание условий для развития творческих способностей студентов, вовлечение их в научную, в том числе научно-исследовательскую работу, различные виды социально-значимой деятельности и общественной деятельности, привлечение к активной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деятельности.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0"/>
        <w:rPr>
          <w:sz w:val="28"/>
        </w:rPr>
      </w:pPr>
      <w:r>
        <w:rPr>
          <w:sz w:val="28"/>
        </w:rPr>
        <w:t>Интеграция образования, науки и практики путем использования результатов научных исследований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и установления взаимовыгодных связей между образовательными, научными и иными учреждениями и организациями.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0"/>
        <w:rPr>
          <w:sz w:val="28"/>
        </w:rPr>
      </w:pPr>
      <w:r>
        <w:rPr>
          <w:sz w:val="28"/>
        </w:rPr>
        <w:t>Повышение профессионального уровня научно-педагогических работников посредством научных исследований и творческой деятельности, использования полученных результатов в образовательном процессе.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0"/>
        </w:tabs>
        <w:ind w:left="0" w:right="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факультета.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0"/>
        <w:rPr>
          <w:sz w:val="28"/>
        </w:rPr>
      </w:pPr>
      <w:r>
        <w:rPr>
          <w:sz w:val="28"/>
        </w:rPr>
        <w:t>Проведение мероприятий и принятие мер по обеспечению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безопасности жизни и здоровья студентов и работников при проведении учебных занятий в закрепленных за факультетом </w:t>
      </w:r>
      <w:r>
        <w:rPr>
          <w:spacing w:val="-2"/>
          <w:sz w:val="28"/>
        </w:rPr>
        <w:t>помещениях.</w:t>
      </w:r>
    </w:p>
    <w:p w:rsidR="00874CD0" w:rsidRDefault="00874CD0" w:rsidP="00874CD0">
      <w:pPr>
        <w:rPr>
          <w:b/>
          <w:bCs/>
          <w:sz w:val="28"/>
          <w:szCs w:val="28"/>
        </w:rPr>
      </w:pPr>
      <w:r>
        <w:br w:type="page"/>
      </w:r>
    </w:p>
    <w:p w:rsidR="002223B9" w:rsidRDefault="00A103DF" w:rsidP="00874CD0">
      <w:pPr>
        <w:pStyle w:val="11"/>
        <w:spacing w:line="240" w:lineRule="auto"/>
        <w:ind w:left="0"/>
        <w:jc w:val="center"/>
        <w:rPr>
          <w:spacing w:val="-2"/>
        </w:rPr>
      </w:pPr>
      <w:r>
        <w:lastRenderedPageBreak/>
        <w:t>Основными</w:t>
      </w:r>
      <w:r>
        <w:rPr>
          <w:spacing w:val="-11"/>
        </w:rPr>
        <w:t xml:space="preserve"> </w:t>
      </w:r>
      <w:r>
        <w:t>функциями</w:t>
      </w:r>
      <w:r>
        <w:rPr>
          <w:spacing w:val="-10"/>
        </w:rPr>
        <w:t xml:space="preserve"> </w:t>
      </w:r>
      <w:r>
        <w:t>факультета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874CD0" w:rsidRDefault="00874CD0" w:rsidP="00874CD0">
      <w:pPr>
        <w:pStyle w:val="11"/>
        <w:spacing w:line="240" w:lineRule="auto"/>
        <w:ind w:left="0"/>
        <w:jc w:val="center"/>
        <w:rPr>
          <w:spacing w:val="-2"/>
        </w:rPr>
      </w:pPr>
    </w:p>
    <w:p w:rsidR="002248D0" w:rsidRPr="002248D0" w:rsidRDefault="002248D0" w:rsidP="00874CD0">
      <w:pPr>
        <w:pStyle w:val="11"/>
        <w:numPr>
          <w:ilvl w:val="0"/>
          <w:numId w:val="3"/>
        </w:numPr>
        <w:spacing w:line="240" w:lineRule="auto"/>
        <w:ind w:left="0" w:firstLine="720"/>
        <w:jc w:val="both"/>
        <w:rPr>
          <w:b w:val="0"/>
        </w:rPr>
      </w:pPr>
      <w:r w:rsidRPr="002248D0">
        <w:rPr>
          <w:b w:val="0"/>
          <w:spacing w:val="-2"/>
        </w:rPr>
        <w:t>Формирование учебных групп;</w:t>
      </w:r>
    </w:p>
    <w:p w:rsidR="002248D0" w:rsidRPr="002248D0" w:rsidRDefault="002248D0" w:rsidP="00874CD0">
      <w:pPr>
        <w:pStyle w:val="11"/>
        <w:numPr>
          <w:ilvl w:val="0"/>
          <w:numId w:val="3"/>
        </w:numPr>
        <w:spacing w:line="240" w:lineRule="auto"/>
        <w:ind w:left="0" w:firstLine="720"/>
        <w:jc w:val="both"/>
        <w:rPr>
          <w:b w:val="0"/>
        </w:rPr>
      </w:pPr>
      <w:r>
        <w:rPr>
          <w:b w:val="0"/>
          <w:spacing w:val="-2"/>
        </w:rPr>
        <w:t>Планирование и организация в соответствии с учебными планами учебной деятельности на факульте</w:t>
      </w:r>
      <w:r w:rsidR="00874CD0">
        <w:rPr>
          <w:b w:val="0"/>
          <w:spacing w:val="-2"/>
        </w:rPr>
        <w:t>те</w:t>
      </w:r>
      <w:r>
        <w:rPr>
          <w:b w:val="0"/>
          <w:spacing w:val="-2"/>
        </w:rPr>
        <w:t>;</w:t>
      </w:r>
    </w:p>
    <w:p w:rsidR="002248D0" w:rsidRPr="002248D0" w:rsidRDefault="00874CD0" w:rsidP="00874CD0">
      <w:pPr>
        <w:pStyle w:val="11"/>
        <w:numPr>
          <w:ilvl w:val="0"/>
          <w:numId w:val="3"/>
        </w:numPr>
        <w:spacing w:line="240" w:lineRule="auto"/>
        <w:ind w:left="0" w:firstLine="720"/>
        <w:jc w:val="both"/>
        <w:rPr>
          <w:b w:val="0"/>
        </w:rPr>
      </w:pPr>
      <w:r>
        <w:rPr>
          <w:b w:val="0"/>
          <w:spacing w:val="-2"/>
        </w:rPr>
        <w:t>Управление</w:t>
      </w:r>
      <w:r w:rsidR="002248D0">
        <w:rPr>
          <w:b w:val="0"/>
          <w:spacing w:val="-2"/>
        </w:rPr>
        <w:t xml:space="preserve"> учебной, </w:t>
      </w:r>
      <w:r>
        <w:rPr>
          <w:b w:val="0"/>
          <w:spacing w:val="-2"/>
        </w:rPr>
        <w:t>идеологической</w:t>
      </w:r>
      <w:r w:rsidR="002248D0">
        <w:rPr>
          <w:b w:val="0"/>
          <w:spacing w:val="-2"/>
        </w:rPr>
        <w:t>, воспитательной, научной, профориентационной работой на факультете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>Организация и осуществление образовательного процесса при реализации образовательных программ.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>Обеспечение качества образ</w:t>
      </w:r>
      <w:r w:rsidR="002248D0">
        <w:rPr>
          <w:sz w:val="28"/>
        </w:rPr>
        <w:t>ования в соответствии с учебно-</w:t>
      </w:r>
      <w:r>
        <w:rPr>
          <w:sz w:val="28"/>
        </w:rPr>
        <w:t>программной документацией специальностей, по которым профессорско-преподавательский состав кафедр факультета осуществляет образовательную деятельность.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08"/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>Координация и управление деятельностью кафедр и организационных объединений, входящих в состав факультета.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>Координация научной, научно-технической, экспериментальной, инновационной деятельности, международного сотрудничества структурных подразделений, входящих в состав факультета.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>Обеспечение разработки структурных элементов научн</w:t>
      </w:r>
      <w:r w:rsidR="00874CD0">
        <w:rPr>
          <w:sz w:val="28"/>
        </w:rPr>
        <w:t>о -</w:t>
      </w:r>
      <w:r>
        <w:rPr>
          <w:sz w:val="28"/>
        </w:rPr>
        <w:t xml:space="preserve"> методического обеспечения соответствующего образования, его анализ и совершенствование.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>Организация и контроль разработки учебных планов и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методического обеспечения.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 xml:space="preserve">Разработка научно обоснованного расписания учебных занятий, расписаний текущей и итоговой аттестации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их качеством и ходом выполнения.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>Допуск студентов к текущей и итоговой аттестац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проведение, подготовка и представление ректору документов о переводе студентов с одного курса на курс, о переводе, отчислении и восстановлении в число обучающихся.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 xml:space="preserve">Представление ректору документов для назначения стипендий студентам факультета и представление в </w:t>
      </w:r>
      <w:r w:rsidR="00874CD0">
        <w:rPr>
          <w:sz w:val="28"/>
        </w:rPr>
        <w:t>Совет у</w:t>
      </w:r>
      <w:r>
        <w:rPr>
          <w:sz w:val="28"/>
        </w:rPr>
        <w:t>ниверситета кандидатур студентов для присуждения именных стипендий.</w:t>
      </w:r>
    </w:p>
    <w:p w:rsidR="00874CD0" w:rsidRDefault="00874CD0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Pr="003C76B5">
        <w:rPr>
          <w:sz w:val="28"/>
        </w:rPr>
        <w:t>подготовкой аспирантов</w:t>
      </w:r>
      <w:r>
        <w:rPr>
          <w:sz w:val="28"/>
        </w:rPr>
        <w:t xml:space="preserve"> и повышением квалификации профессорско-преподавательского состава.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>Формирование предложений о подборе и расстановке кадров на факультете, повышение их квалификации, участие в пределах компетенции в формировании штатного расписания структурных подразделений, входящих в состав факультета.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>Разработка и утверждение должностных инструкций работников факультета и структурных подразделений, входящих в его состав.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>Организация, учет и контроль выполнения индивидуальных планов преподавателей факультета.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 xml:space="preserve">Ведение документации и подготовка отчетных данных </w:t>
      </w:r>
      <w:r>
        <w:rPr>
          <w:sz w:val="28"/>
        </w:rPr>
        <w:lastRenderedPageBreak/>
        <w:t>факультета по учебным, научным, воспитательным вопросам, а также документации, необходимой для аккредитации специальностей факультета.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0"/>
        </w:tabs>
        <w:ind w:left="0" w:right="0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идеологической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>Создание условий для продуктивной работы сотрудников, улучшение условий их труда, обеспечени</w:t>
      </w:r>
      <w:bookmarkStart w:id="0" w:name="_GoBack"/>
      <w:bookmarkEnd w:id="0"/>
      <w:r>
        <w:rPr>
          <w:sz w:val="28"/>
        </w:rPr>
        <w:t>е учебной и трудовой дисциплины.</w:t>
      </w:r>
    </w:p>
    <w:p w:rsidR="002223B9" w:rsidRDefault="00A103DF" w:rsidP="00874CD0">
      <w:pPr>
        <w:pStyle w:val="a4"/>
        <w:numPr>
          <w:ilvl w:val="0"/>
          <w:numId w:val="3"/>
        </w:numPr>
        <w:tabs>
          <w:tab w:val="left" w:pos="721"/>
        </w:tabs>
        <w:ind w:left="0" w:right="0" w:firstLine="720"/>
        <w:rPr>
          <w:sz w:val="28"/>
        </w:rPr>
      </w:pPr>
      <w:r>
        <w:rPr>
          <w:sz w:val="28"/>
        </w:rPr>
        <w:t>Другие вопросы, относящиеся к функциям факультета, определенные настоящим Положением и актами законодательства.</w:t>
      </w:r>
    </w:p>
    <w:sectPr w:rsidR="002223B9" w:rsidSect="00874CD0">
      <w:pgSz w:w="1191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098A"/>
    <w:multiLevelType w:val="hybridMultilevel"/>
    <w:tmpl w:val="4B0EAF1A"/>
    <w:lvl w:ilvl="0" w:tplc="5FBC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005DF"/>
    <w:multiLevelType w:val="hybridMultilevel"/>
    <w:tmpl w:val="CEE4C0A4"/>
    <w:lvl w:ilvl="0" w:tplc="0B60A762">
      <w:numFmt w:val="bullet"/>
      <w:lvlText w:val="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9EEF30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B9A6BF1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7CFA226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495E05C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D9645E6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03A2BEA2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C49C0FB2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99DAF11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">
    <w:nsid w:val="6F2C3EC3"/>
    <w:multiLevelType w:val="hybridMultilevel"/>
    <w:tmpl w:val="10DABA26"/>
    <w:lvl w:ilvl="0" w:tplc="5FBC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223B9"/>
    <w:rsid w:val="000678ED"/>
    <w:rsid w:val="002223B9"/>
    <w:rsid w:val="002248D0"/>
    <w:rsid w:val="002426C8"/>
    <w:rsid w:val="002F6424"/>
    <w:rsid w:val="00382CFD"/>
    <w:rsid w:val="003C76B5"/>
    <w:rsid w:val="006A1E38"/>
    <w:rsid w:val="00756D72"/>
    <w:rsid w:val="00874CD0"/>
    <w:rsid w:val="00A103DF"/>
    <w:rsid w:val="00A173FA"/>
    <w:rsid w:val="00A730D9"/>
    <w:rsid w:val="00AD4A64"/>
    <w:rsid w:val="00EC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3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3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3B9"/>
    <w:pPr>
      <w:ind w:left="721" w:right="143" w:hanging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23B9"/>
    <w:pPr>
      <w:spacing w:line="319" w:lineRule="exact"/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23B9"/>
    <w:pPr>
      <w:ind w:left="721" w:right="14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223B9"/>
  </w:style>
  <w:style w:type="character" w:customStyle="1" w:styleId="organictextcontentspan">
    <w:name w:val="organictextcontentspan"/>
    <w:basedOn w:val="a0"/>
    <w:rsid w:val="00756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3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3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3B9"/>
    <w:pPr>
      <w:ind w:left="721" w:right="143" w:hanging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23B9"/>
    <w:pPr>
      <w:spacing w:line="319" w:lineRule="exact"/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23B9"/>
    <w:pPr>
      <w:ind w:left="721" w:right="14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223B9"/>
  </w:style>
  <w:style w:type="character" w:customStyle="1" w:styleId="organictextcontentspan">
    <w:name w:val="organictextcontentspan"/>
    <w:basedOn w:val="a0"/>
    <w:rsid w:val="00756D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5126-1B33-458A-BDF6-ADF739B1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2025-03-12T13:08:00Z</dcterms:created>
  <dcterms:modified xsi:type="dcterms:W3CDTF">2025-03-12T13:08:00Z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